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53DA" w:rsidRDefault="000753DA" w:rsidP="000753DA">
      <w:pPr>
        <w:pStyle w:val="Defaul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中華電信暨基金會、輔仁大學</w:t>
      </w:r>
    </w:p>
    <w:p w:rsidR="000753DA" w:rsidRDefault="000753DA" w:rsidP="000753DA">
      <w:pPr>
        <w:pStyle w:val="a3"/>
        <w:ind w:leftChars="0"/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  <w:sz w:val="28"/>
          <w:szCs w:val="28"/>
        </w:rPr>
        <w:t>好厝邊網路課輔服務計畫 伴你好讀─《社區網路課輔》</w:t>
      </w:r>
    </w:p>
    <w:p w:rsidR="000753DA" w:rsidRDefault="000753DA" w:rsidP="000753DA">
      <w:pPr>
        <w:pStyle w:val="a3"/>
        <w:ind w:leftChars="0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第三場月培訓&lt;閱讀‧越讀‧悅讀&gt;講座</w:t>
      </w:r>
    </w:p>
    <w:p w:rsidR="000753DA" w:rsidRDefault="000753DA" w:rsidP="000753DA">
      <w:pPr>
        <w:pStyle w:val="a3"/>
        <w:ind w:leftChars="0"/>
        <w:jc w:val="center"/>
        <w:rPr>
          <w:rFonts w:ascii="標楷體" w:eastAsia="標楷體" w:hAnsi="標楷體"/>
          <w:b/>
        </w:rPr>
      </w:pPr>
    </w:p>
    <w:p w:rsidR="000753DA" w:rsidRDefault="000753DA" w:rsidP="000753DA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時間：</w:t>
      </w:r>
      <w:r>
        <w:rPr>
          <w:rFonts w:ascii="標楷體" w:eastAsia="標楷體" w:hAnsi="標楷體" w:hint="eastAsia"/>
          <w:color w:val="000000"/>
        </w:rPr>
        <w:t xml:space="preserve">104年5月20日(三)12:30-13:30 </w:t>
      </w:r>
    </w:p>
    <w:p w:rsidR="000753DA" w:rsidRDefault="000753DA" w:rsidP="000753DA">
      <w:pPr>
        <w:pStyle w:val="a3"/>
        <w:ind w:leftChars="500" w:left="120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>研習時數各1小時</w:t>
      </w:r>
    </w:p>
    <w:p w:rsidR="000753DA" w:rsidRDefault="000753DA" w:rsidP="000753DA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地點：輔仁大學學校財團法人輔仁大學(新北市新莊區中正路510號)</w:t>
      </w:r>
    </w:p>
    <w:p w:rsidR="000753DA" w:rsidRDefault="000753DA" w:rsidP="000753DA">
      <w:pPr>
        <w:pStyle w:val="a3"/>
        <w:ind w:leftChars="500" w:left="12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聖言樓234教室</w:t>
      </w:r>
    </w:p>
    <w:p w:rsidR="000753DA" w:rsidRDefault="000753DA" w:rsidP="000753DA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與會人員：大學志工 69名</w:t>
      </w:r>
    </w:p>
    <w:p w:rsidR="000753DA" w:rsidRDefault="000753DA" w:rsidP="000753DA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主講人:王雅芳助理、張雅萍助理 </w:t>
      </w:r>
    </w:p>
    <w:p w:rsidR="000753DA" w:rsidRDefault="000753DA" w:rsidP="000753DA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活動摘要：</w:t>
      </w:r>
    </w:p>
    <w:p w:rsidR="000753DA" w:rsidRDefault="000753DA" w:rsidP="000753DA">
      <w:pPr>
        <w:pStyle w:val="a3"/>
        <w:numPr>
          <w:ilvl w:val="0"/>
          <w:numId w:val="2"/>
        </w:numPr>
        <w:ind w:leftChars="0"/>
        <w:rPr>
          <w:rStyle w:val="HTML"/>
          <w:rFonts w:ascii="標楷體" w:eastAsia="標楷體" w:hAnsi="標楷體" w:hint="default"/>
        </w:rPr>
      </w:pPr>
      <w:r>
        <w:rPr>
          <w:rStyle w:val="HTML"/>
          <w:rFonts w:ascii="標楷體" w:eastAsia="標楷體" w:hAnsi="標楷體" w:hint="default"/>
        </w:rPr>
        <w:t>雅萍助理分享短讀的功用與意義，依小學伴的年齡作不同的文章篩選、互動。</w:t>
      </w:r>
    </w:p>
    <w:p w:rsidR="000753DA" w:rsidRDefault="000753DA" w:rsidP="000753DA">
      <w:pPr>
        <w:pStyle w:val="a3"/>
        <w:numPr>
          <w:ilvl w:val="0"/>
          <w:numId w:val="2"/>
        </w:numPr>
        <w:ind w:leftChars="0"/>
        <w:rPr>
          <w:rStyle w:val="HTML"/>
          <w:rFonts w:ascii="標楷體" w:eastAsia="標楷體" w:hAnsi="標楷體" w:hint="default"/>
        </w:rPr>
      </w:pPr>
      <w:r>
        <w:rPr>
          <w:rStyle w:val="HTML"/>
          <w:rFonts w:ascii="標楷體" w:eastAsia="標楷體" w:hAnsi="標楷體" w:hint="default"/>
        </w:rPr>
        <w:t>請兩位大學伴經驗分享(馬祖高一英文盧佳岱、楓林小五英文吳珞瑜)。</w:t>
      </w:r>
    </w:p>
    <w:p w:rsidR="000753DA" w:rsidRDefault="000753DA" w:rsidP="000753DA">
      <w:pPr>
        <w:pStyle w:val="a3"/>
        <w:numPr>
          <w:ilvl w:val="0"/>
          <w:numId w:val="2"/>
        </w:numPr>
        <w:ind w:leftChars="0"/>
      </w:pPr>
      <w:r>
        <w:rPr>
          <w:rFonts w:ascii="標楷體" w:eastAsia="標楷體" w:hAnsi="標楷體" w:hint="eastAsia"/>
        </w:rPr>
        <w:t>雅芳助理分享短讀的技巧與效用，並進行互動問答時間。</w:t>
      </w:r>
    </w:p>
    <w:p w:rsidR="000753DA" w:rsidRDefault="000753DA" w:rsidP="000753DA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相關簡報資料</w:t>
      </w:r>
    </w:p>
    <w:p w:rsidR="000753DA" w:rsidRDefault="000753DA" w:rsidP="000753D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2600960" cy="1924050"/>
            <wp:effectExtent l="0" t="0" r="889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  <w:noProof/>
        </w:rPr>
        <w:drawing>
          <wp:inline distT="0" distB="0" distL="0" distR="0">
            <wp:extent cx="2493645" cy="1876425"/>
            <wp:effectExtent l="0" t="0" r="1905" b="95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3DA" w:rsidRDefault="000753DA" w:rsidP="000753D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2541270" cy="1899920"/>
            <wp:effectExtent l="0" t="0" r="0" b="508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/>
          <w:noProof/>
        </w:rPr>
        <w:drawing>
          <wp:inline distT="0" distB="0" distL="0" distR="0">
            <wp:extent cx="2564765" cy="1876425"/>
            <wp:effectExtent l="0" t="0" r="6985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3DA" w:rsidRDefault="000753DA" w:rsidP="000753DA">
      <w:pPr>
        <w:rPr>
          <w:rFonts w:ascii="標楷體" w:eastAsia="標楷體" w:hAnsi="標楷體"/>
        </w:rPr>
      </w:pPr>
    </w:p>
    <w:p w:rsidR="000753DA" w:rsidRDefault="000753DA" w:rsidP="000753D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lastRenderedPageBreak/>
        <w:drawing>
          <wp:inline distT="0" distB="0" distL="0" distR="0">
            <wp:extent cx="2541270" cy="1911985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  <w:noProof/>
        </w:rPr>
        <w:drawing>
          <wp:inline distT="0" distB="0" distL="0" distR="0">
            <wp:extent cx="2482215" cy="185229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8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3DA" w:rsidRDefault="000753DA" w:rsidP="000753DA">
      <w:pPr>
        <w:rPr>
          <w:rFonts w:ascii="標楷體" w:eastAsia="標楷體" w:hAnsi="標楷體"/>
        </w:rPr>
      </w:pPr>
    </w:p>
    <w:p w:rsidR="000753DA" w:rsidRDefault="000753DA" w:rsidP="000753D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2588895" cy="1626870"/>
            <wp:effectExtent l="0" t="0" r="190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  <w:noProof/>
        </w:rPr>
        <w:drawing>
          <wp:inline distT="0" distB="0" distL="0" distR="0">
            <wp:extent cx="2576830" cy="156781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3DA" w:rsidRDefault="000753DA" w:rsidP="000753D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2636520" cy="163893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  <w:noProof/>
        </w:rPr>
        <w:drawing>
          <wp:inline distT="0" distB="0" distL="0" distR="0">
            <wp:extent cx="2482215" cy="1520190"/>
            <wp:effectExtent l="0" t="0" r="0" b="381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3DA" w:rsidRDefault="000753DA" w:rsidP="000753DA">
      <w:pPr>
        <w:rPr>
          <w:rFonts w:ascii="標楷體" w:eastAsia="標楷體" w:hAnsi="標楷體"/>
        </w:rPr>
      </w:pPr>
    </w:p>
    <w:p w:rsidR="000753DA" w:rsidRDefault="000753DA" w:rsidP="000753D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4548505" cy="2232660"/>
            <wp:effectExtent l="0" t="0" r="444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50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3DA" w:rsidRDefault="000753DA" w:rsidP="000753DA">
      <w:pPr>
        <w:rPr>
          <w:rFonts w:ascii="標楷體" w:eastAsia="標楷體" w:hAnsi="標楷體" w:hint="eastAsia"/>
        </w:rPr>
      </w:pPr>
    </w:p>
    <w:p w:rsidR="000753DA" w:rsidRPr="00F473D9" w:rsidRDefault="000753DA" w:rsidP="000753DA">
      <w:pPr>
        <w:pStyle w:val="a3"/>
        <w:numPr>
          <w:ilvl w:val="0"/>
          <w:numId w:val="1"/>
        </w:numPr>
        <w:ind w:leftChars="0"/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lastRenderedPageBreak/>
        <w:t>活動照片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7"/>
        <w:gridCol w:w="4139"/>
      </w:tblGrid>
      <w:tr w:rsidR="000753DA" w:rsidTr="00F473D9">
        <w:trPr>
          <w:jc w:val="center"/>
        </w:trPr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3DA" w:rsidRDefault="000753DA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53740" cy="1947545"/>
                  <wp:effectExtent l="0" t="0" r="3810" b="0"/>
                  <wp:docPr id="6" name="圖片 6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740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3DA" w:rsidRDefault="000753DA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538855" cy="1995170"/>
                  <wp:effectExtent l="0" t="0" r="4445" b="5080"/>
                  <wp:docPr id="5" name="圖片 5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855" cy="199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3DA" w:rsidTr="00F473D9">
        <w:trPr>
          <w:jc w:val="center"/>
        </w:trPr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3DA" w:rsidRDefault="000753DA">
            <w:pPr>
              <w:pStyle w:val="a3"/>
              <w:ind w:leftChars="0" w:left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偏鄉中心主任開場，跟大學伴介紹伴讀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noProof/>
              </w:rPr>
              <w:t>台灣以及意義，並揭示今天短讀的主題。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3DA" w:rsidRDefault="000753DA">
            <w:pPr>
              <w:pStyle w:val="a3"/>
              <w:ind w:leftChars="0" w:left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雅萍助理與大家分享短讀相關網路素材，以及實施方法。</w:t>
            </w:r>
          </w:p>
        </w:tc>
      </w:tr>
      <w:tr w:rsidR="000753DA" w:rsidTr="00F473D9">
        <w:trPr>
          <w:jc w:val="center"/>
        </w:trPr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3DA" w:rsidRDefault="000753DA">
            <w:pPr>
              <w:pStyle w:val="a3"/>
              <w:ind w:leftChars="0" w:left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37330" cy="2291715"/>
                  <wp:effectExtent l="0" t="0" r="1270" b="0"/>
                  <wp:docPr id="4" name="圖片 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7330" cy="229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3DA" w:rsidRDefault="000753DA">
            <w:pPr>
              <w:pStyle w:val="a3"/>
              <w:ind w:leftChars="0" w:left="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13835" cy="2280285"/>
                  <wp:effectExtent l="0" t="0" r="5715" b="5715"/>
                  <wp:docPr id="3" name="圖片 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835" cy="228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3DA" w:rsidTr="00F473D9">
        <w:trPr>
          <w:jc w:val="center"/>
        </w:trPr>
        <w:tc>
          <w:tcPr>
            <w:tcW w:w="8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3DA" w:rsidRDefault="000753DA">
            <w:pPr>
              <w:pStyle w:val="a3"/>
              <w:ind w:leftChars="0" w:left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吳珞瑜同學向大家分享備課時的思考方向、小學伴的需求與感受。（左圖）</w:t>
            </w:r>
          </w:p>
          <w:p w:rsidR="000753DA" w:rsidRDefault="000753DA">
            <w:pPr>
              <w:pStyle w:val="a3"/>
              <w:ind w:leftChars="0" w:left="0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盧佳岱同學向大家分享短讀的方式、互動性，並且談論到挫折的應對與勉勵。（右圖）</w:t>
            </w:r>
          </w:p>
        </w:tc>
      </w:tr>
      <w:tr w:rsidR="000753DA" w:rsidTr="00F473D9">
        <w:trPr>
          <w:jc w:val="center"/>
        </w:trPr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3DA" w:rsidRDefault="000753DA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538855" cy="1995170"/>
                  <wp:effectExtent l="0" t="0" r="4445" b="5080"/>
                  <wp:docPr id="2" name="圖片 2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855" cy="199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3DA" w:rsidRDefault="000753DA">
            <w:pPr>
              <w:pStyle w:val="a3"/>
              <w:ind w:leftChars="0" w:left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467735" cy="1959610"/>
                  <wp:effectExtent l="0" t="0" r="0" b="2540"/>
                  <wp:docPr id="1" name="圖片 1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735" cy="1959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53DA" w:rsidTr="00F473D9">
        <w:trPr>
          <w:jc w:val="center"/>
        </w:trPr>
        <w:tc>
          <w:tcPr>
            <w:tcW w:w="85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53DA" w:rsidRDefault="000753DA">
            <w:pPr>
              <w:pStyle w:val="a3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t>資深助理王雅芳，以「為什麼要實行短讀」及「短讀對孩子們的重要性」兩個方向來延伸，使大學生了解不同科目都應該實行短讀，並且運作短讀並不</w:t>
            </w:r>
            <w:r>
              <w:rPr>
                <w:rFonts w:ascii="標楷體" w:eastAsia="標楷體" w:hAnsi="標楷體" w:hint="eastAsia"/>
                <w:noProof/>
              </w:rPr>
              <w:lastRenderedPageBreak/>
              <w:t>艱深困難，大學伴自己也能有所成長和學習。</w:t>
            </w:r>
          </w:p>
        </w:tc>
      </w:tr>
    </w:tbl>
    <w:p w:rsidR="000753DA" w:rsidRDefault="000753DA" w:rsidP="000753DA">
      <w:pPr>
        <w:widowControl/>
        <w:rPr>
          <w:rFonts w:ascii="標楷體" w:eastAsia="標楷體" w:hAnsi="標楷體"/>
          <w:szCs w:val="22"/>
        </w:rPr>
      </w:pPr>
    </w:p>
    <w:p w:rsidR="000753DA" w:rsidRDefault="000753DA" w:rsidP="000753DA">
      <w:pPr>
        <w:ind w:firstLineChars="200" w:firstLine="480"/>
        <w:rPr>
          <w:rFonts w:ascii="標楷體" w:eastAsia="標楷體" w:hAnsi="標楷體"/>
        </w:rPr>
      </w:pPr>
    </w:p>
    <w:p w:rsidR="00FB46B0" w:rsidRPr="000753DA" w:rsidRDefault="00FB46B0"/>
    <w:sectPr w:rsidR="00FB46B0" w:rsidRPr="000753D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3C7B" w:rsidRDefault="00CA3C7B" w:rsidP="00F473D9">
      <w:r>
        <w:separator/>
      </w:r>
    </w:p>
  </w:endnote>
  <w:endnote w:type="continuationSeparator" w:id="0">
    <w:p w:rsidR="00CA3C7B" w:rsidRDefault="00CA3C7B" w:rsidP="00F473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3C7B" w:rsidRDefault="00CA3C7B" w:rsidP="00F473D9">
      <w:r>
        <w:separator/>
      </w:r>
    </w:p>
  </w:footnote>
  <w:footnote w:type="continuationSeparator" w:id="0">
    <w:p w:rsidR="00CA3C7B" w:rsidRDefault="00CA3C7B" w:rsidP="00F473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D00CA"/>
    <w:multiLevelType w:val="hybridMultilevel"/>
    <w:tmpl w:val="C2C20520"/>
    <w:lvl w:ilvl="0" w:tplc="E0247DCE">
      <w:start w:val="1"/>
      <w:numFmt w:val="taiwaneseCountingThousand"/>
      <w:suff w:val="nothing"/>
      <w:lvlText w:val="%1、"/>
      <w:lvlJc w:val="left"/>
      <w:pPr>
        <w:ind w:left="480" w:hanging="480"/>
      </w:pPr>
      <w:rPr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71D2439"/>
    <w:multiLevelType w:val="hybridMultilevel"/>
    <w:tmpl w:val="E4C63352"/>
    <w:lvl w:ilvl="0" w:tplc="22CC2FB6">
      <w:start w:val="1"/>
      <w:numFmt w:val="decimal"/>
      <w:suff w:val="nothing"/>
      <w:lvlText w:val="%1.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920" w:hanging="480"/>
      </w:pPr>
    </w:lvl>
    <w:lvl w:ilvl="2" w:tplc="0409001B">
      <w:start w:val="1"/>
      <w:numFmt w:val="lowerRoman"/>
      <w:lvlText w:val="%3."/>
      <w:lvlJc w:val="right"/>
      <w:pPr>
        <w:ind w:left="2400" w:hanging="480"/>
      </w:pPr>
    </w:lvl>
    <w:lvl w:ilvl="3" w:tplc="0409000F">
      <w:start w:val="1"/>
      <w:numFmt w:val="decimal"/>
      <w:lvlText w:val="%4."/>
      <w:lvlJc w:val="left"/>
      <w:pPr>
        <w:ind w:left="2880" w:hanging="480"/>
      </w:pPr>
    </w:lvl>
    <w:lvl w:ilvl="4" w:tplc="04090019">
      <w:start w:val="1"/>
      <w:numFmt w:val="ideographTraditional"/>
      <w:lvlText w:val="%5、"/>
      <w:lvlJc w:val="left"/>
      <w:pPr>
        <w:ind w:left="3360" w:hanging="480"/>
      </w:pPr>
    </w:lvl>
    <w:lvl w:ilvl="5" w:tplc="0409001B">
      <w:start w:val="1"/>
      <w:numFmt w:val="lowerRoman"/>
      <w:lvlText w:val="%6."/>
      <w:lvlJc w:val="right"/>
      <w:pPr>
        <w:ind w:left="3840" w:hanging="480"/>
      </w:pPr>
    </w:lvl>
    <w:lvl w:ilvl="6" w:tplc="0409000F">
      <w:start w:val="1"/>
      <w:numFmt w:val="decimal"/>
      <w:lvlText w:val="%7."/>
      <w:lvlJc w:val="left"/>
      <w:pPr>
        <w:ind w:left="4320" w:hanging="480"/>
      </w:pPr>
    </w:lvl>
    <w:lvl w:ilvl="7" w:tplc="04090019">
      <w:start w:val="1"/>
      <w:numFmt w:val="ideographTraditional"/>
      <w:lvlText w:val="%8、"/>
      <w:lvlJc w:val="left"/>
      <w:pPr>
        <w:ind w:left="4800" w:hanging="480"/>
      </w:pPr>
    </w:lvl>
    <w:lvl w:ilvl="8" w:tplc="0409001B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3DA"/>
    <w:rsid w:val="000753DA"/>
    <w:rsid w:val="00CA3C7B"/>
    <w:rsid w:val="00F473D9"/>
    <w:rsid w:val="00FB4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AA55E64-5645-42A7-899C-7F5100CE1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53DA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TML">
    <w:name w:val="HTML Typewriter"/>
    <w:uiPriority w:val="99"/>
    <w:semiHidden/>
    <w:unhideWhenUsed/>
    <w:rsid w:val="000753DA"/>
    <w:rPr>
      <w:rFonts w:ascii="細明體" w:eastAsia="細明體" w:hAnsi="細明體" w:cs="細明體" w:hint="eastAsia"/>
      <w:sz w:val="24"/>
      <w:szCs w:val="24"/>
    </w:rPr>
  </w:style>
  <w:style w:type="paragraph" w:styleId="a3">
    <w:name w:val="List Paragraph"/>
    <w:basedOn w:val="a"/>
    <w:uiPriority w:val="34"/>
    <w:qFormat/>
    <w:rsid w:val="000753DA"/>
    <w:pPr>
      <w:ind w:leftChars="200" w:left="480"/>
    </w:pPr>
    <w:rPr>
      <w:szCs w:val="24"/>
    </w:rPr>
  </w:style>
  <w:style w:type="paragraph" w:customStyle="1" w:styleId="Default">
    <w:name w:val="Default"/>
    <w:rsid w:val="000753DA"/>
    <w:pPr>
      <w:widowControl w:val="0"/>
      <w:autoSpaceDE w:val="0"/>
      <w:autoSpaceDN w:val="0"/>
      <w:adjustRightInd w:val="0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F473D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5">
    <w:name w:val="頁首 字元"/>
    <w:basedOn w:val="a0"/>
    <w:link w:val="a4"/>
    <w:uiPriority w:val="99"/>
    <w:rsid w:val="00F473D9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473D9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uiPriority w:val="99"/>
    <w:rsid w:val="00F473D9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33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2015-05-25T03:33:00Z</dcterms:created>
  <dcterms:modified xsi:type="dcterms:W3CDTF">2015-06-18T03:22:00Z</dcterms:modified>
</cp:coreProperties>
</file>